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416B5">
        <w:rPr>
          <w:b/>
          <w:bCs/>
          <w:color w:val="000000"/>
        </w:rPr>
        <w:t>Комплекс диагностических методик, направленных на выявление трудностей в обучении младших школьников</w:t>
      </w:r>
    </w:p>
    <w:p w:rsid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6B5">
        <w:rPr>
          <w:color w:val="000000"/>
        </w:rPr>
        <w:t xml:space="preserve">Для выявления основных трудностей в обучении школьников в своей работе применяю различные диагностические методики. Одной </w:t>
      </w:r>
      <w:proofErr w:type="gramStart"/>
      <w:r w:rsidRPr="008416B5">
        <w:rPr>
          <w:color w:val="000000"/>
        </w:rPr>
        <w:t>из</w:t>
      </w:r>
      <w:proofErr w:type="gramEnd"/>
      <w:r w:rsidRPr="008416B5">
        <w:rPr>
          <w:color w:val="000000"/>
        </w:rPr>
        <w:t xml:space="preserve"> наиболее </w:t>
      </w:r>
      <w:proofErr w:type="gramStart"/>
      <w:r w:rsidRPr="008416B5">
        <w:rPr>
          <w:color w:val="000000"/>
        </w:rPr>
        <w:t>распространенной</w:t>
      </w:r>
      <w:proofErr w:type="gramEnd"/>
      <w:r w:rsidRPr="008416B5">
        <w:rPr>
          <w:color w:val="000000"/>
        </w:rPr>
        <w:t xml:space="preserve"> и эффективной считается методика практической психодиагностики М.В. Матюхиной по выявлению мотивов учения, разработанная в виде тестовых заданий. Качественный анализ ответов позволяет определить уровень школьной мотивации учеников.</w:t>
      </w:r>
    </w:p>
    <w:p w:rsid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6B5">
        <w:rPr>
          <w:b/>
          <w:color w:val="000000"/>
        </w:rPr>
        <w:t>Назначение теста:</w:t>
      </w:r>
      <w:r w:rsidRPr="008416B5">
        <w:rPr>
          <w:color w:val="000000"/>
        </w:rPr>
        <w:t xml:space="preserve"> методика В.М. Матюхиной помогает получить довольно широкий спектр характеристики и особенности психики ребенка, за достаточно кратковременный промежуток времени, а так же их мотивов обучения. Данная диагностика должна проводиться в процессе обучения, и носить систематический характер и только тогда, можно будет проследить положительные результаты деятельности с неуспевающими учениками.</w:t>
      </w:r>
    </w:p>
    <w:p w:rsid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6B5">
        <w:rPr>
          <w:color w:val="000000"/>
        </w:rPr>
        <w:t>Применяются тестовые методы для выявления причин неуспеваемости ребенка на начальном этапе работы психолога.</w:t>
      </w:r>
    </w:p>
    <w:p w:rsid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6B5">
        <w:rPr>
          <w:color w:val="000000"/>
        </w:rPr>
        <w:t xml:space="preserve">Мотивы обучения, применяемые в данной методике, можно разделить </w:t>
      </w:r>
      <w:proofErr w:type="gramStart"/>
      <w:r w:rsidRPr="008416B5">
        <w:rPr>
          <w:color w:val="000000"/>
        </w:rPr>
        <w:t>на</w:t>
      </w:r>
      <w:proofErr w:type="gramEnd"/>
      <w:r w:rsidRPr="008416B5">
        <w:rPr>
          <w:color w:val="000000"/>
        </w:rPr>
        <w:t>:</w:t>
      </w: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6B5">
        <w:rPr>
          <w:color w:val="000000"/>
        </w:rPr>
        <w:t>- мотивы ответственности и долга, самосовершенствования и самоопределения – это широкие социальные мотивы обучения;</w:t>
      </w: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6B5">
        <w:rPr>
          <w:color w:val="000000"/>
        </w:rPr>
        <w:t xml:space="preserve">- мотивы престижа и благополучия – </w:t>
      </w:r>
      <w:proofErr w:type="spellStart"/>
      <w:r w:rsidRPr="008416B5">
        <w:rPr>
          <w:color w:val="000000"/>
        </w:rPr>
        <w:t>узколичностные</w:t>
      </w:r>
      <w:proofErr w:type="spellEnd"/>
      <w:r w:rsidRPr="008416B5">
        <w:rPr>
          <w:color w:val="000000"/>
        </w:rPr>
        <w:t>;</w:t>
      </w: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6B5">
        <w:rPr>
          <w:color w:val="000000"/>
        </w:rPr>
        <w:t>- мотивы, связанные с содержанием процесса обучения – учебно-познавательные;</w:t>
      </w: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6B5">
        <w:rPr>
          <w:color w:val="000000"/>
        </w:rPr>
        <w:t>- мотивы, позволяющие избежать неприятностей.</w:t>
      </w:r>
    </w:p>
    <w:p w:rsid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6B5">
        <w:rPr>
          <w:color w:val="000000"/>
        </w:rPr>
        <w:t>Так же, данная методика является развивающей и способствует ученикам понять и осознать собственные мотивы в учении.</w:t>
      </w:r>
    </w:p>
    <w:p w:rsid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6B5">
        <w:rPr>
          <w:b/>
          <w:color w:val="000000"/>
        </w:rPr>
        <w:t>Инструкция к тесту:</w:t>
      </w:r>
      <w:r w:rsidRPr="008416B5">
        <w:rPr>
          <w:color w:val="000000"/>
        </w:rPr>
        <w:t xml:space="preserve"> Тест проводится в три испытания: в первом испытании учащимся раздают карточки, на которых написаны суждения. Необходимо разложить карточки по группам:</w:t>
      </w: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6B5">
        <w:rPr>
          <w:color w:val="000000"/>
        </w:rPr>
        <w:t xml:space="preserve">- в первую группу: положить все карточки с мотивами, имеющие наиболее </w:t>
      </w:r>
      <w:proofErr w:type="gramStart"/>
      <w:r w:rsidRPr="008416B5">
        <w:rPr>
          <w:color w:val="000000"/>
        </w:rPr>
        <w:t>важное значение</w:t>
      </w:r>
      <w:proofErr w:type="gramEnd"/>
      <w:r w:rsidRPr="008416B5">
        <w:rPr>
          <w:color w:val="000000"/>
        </w:rPr>
        <w:t>, для учения;</w:t>
      </w: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6B5">
        <w:rPr>
          <w:color w:val="000000"/>
        </w:rPr>
        <w:t xml:space="preserve">- во вторую группу: просто </w:t>
      </w:r>
      <w:proofErr w:type="gramStart"/>
      <w:r w:rsidRPr="008416B5">
        <w:rPr>
          <w:color w:val="000000"/>
        </w:rPr>
        <w:t>имеющие</w:t>
      </w:r>
      <w:proofErr w:type="gramEnd"/>
      <w:r w:rsidRPr="008416B5">
        <w:rPr>
          <w:color w:val="000000"/>
        </w:rPr>
        <w:t xml:space="preserve"> значение;</w:t>
      </w: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6B5">
        <w:rPr>
          <w:color w:val="000000"/>
        </w:rPr>
        <w:t xml:space="preserve">- в третью: </w:t>
      </w:r>
      <w:proofErr w:type="gramStart"/>
      <w:r w:rsidRPr="008416B5">
        <w:rPr>
          <w:color w:val="000000"/>
        </w:rPr>
        <w:t>имеющие</w:t>
      </w:r>
      <w:proofErr w:type="gramEnd"/>
      <w:r w:rsidRPr="008416B5">
        <w:rPr>
          <w:color w:val="000000"/>
        </w:rPr>
        <w:t xml:space="preserve"> значение, но не большое;</w:t>
      </w: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6B5">
        <w:rPr>
          <w:color w:val="000000"/>
        </w:rPr>
        <w:t xml:space="preserve">- в четвертую группу: </w:t>
      </w:r>
      <w:proofErr w:type="gramStart"/>
      <w:r w:rsidRPr="008416B5">
        <w:rPr>
          <w:color w:val="000000"/>
        </w:rPr>
        <w:t>имеющие</w:t>
      </w:r>
      <w:proofErr w:type="gramEnd"/>
      <w:r w:rsidRPr="008416B5">
        <w:rPr>
          <w:color w:val="000000"/>
        </w:rPr>
        <w:t xml:space="preserve"> маленькое значение;</w:t>
      </w: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6B5">
        <w:rPr>
          <w:color w:val="000000"/>
        </w:rPr>
        <w:t xml:space="preserve">- в пятую группу: не </w:t>
      </w:r>
      <w:proofErr w:type="gramStart"/>
      <w:r w:rsidRPr="008416B5">
        <w:rPr>
          <w:color w:val="000000"/>
        </w:rPr>
        <w:t>имеющие</w:t>
      </w:r>
      <w:proofErr w:type="gramEnd"/>
      <w:r w:rsidRPr="008416B5">
        <w:rPr>
          <w:color w:val="000000"/>
        </w:rPr>
        <w:t xml:space="preserve"> совсем значение.</w:t>
      </w:r>
    </w:p>
    <w:p w:rsid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6B5">
        <w:rPr>
          <w:color w:val="000000"/>
        </w:rPr>
        <w:t>Вторая серия испытаний: необходимо из этих же карточек, выбрать 7 штук, которые, по мнению учащегося, имеют наиболее важное для него значение.</w:t>
      </w:r>
    </w:p>
    <w:p w:rsid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6B5">
        <w:rPr>
          <w:color w:val="000000"/>
        </w:rPr>
        <w:t>Третье испытание: нужно из всех тех же карточек отобрать 3 шт., на которых написаны особо важные суждения для учащегося.</w:t>
      </w:r>
    </w:p>
    <w:p w:rsid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6B5">
        <w:rPr>
          <w:color w:val="000000"/>
        </w:rPr>
        <w:t>Первая категория испытания позволяет делать выбор из большего пространства. Второе испытание ставит ученика перед строгим выбором, ограничивающее его выбор. Это помогает лучше понять свои мотивы и побуждения. В третьей серии испытания необходимо очень тщательно обдумывать свой выбор, осознавая свое отношение к мотивам учения.</w:t>
      </w:r>
    </w:p>
    <w:p w:rsid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416B5" w:rsidRPr="008416B5" w:rsidRDefault="008416B5" w:rsidP="008416B5">
      <w:pPr>
        <w:pStyle w:val="a3"/>
        <w:shd w:val="clear" w:color="auto" w:fill="FFFFFF"/>
        <w:spacing w:before="240" w:beforeAutospacing="0" w:after="0" w:afterAutospacing="0"/>
        <w:rPr>
          <w:b/>
          <w:i/>
          <w:color w:val="000000"/>
          <w:sz w:val="28"/>
          <w:szCs w:val="28"/>
        </w:rPr>
      </w:pPr>
      <w:r w:rsidRPr="008416B5">
        <w:rPr>
          <w:b/>
          <w:i/>
          <w:color w:val="000000"/>
          <w:sz w:val="28"/>
          <w:szCs w:val="28"/>
        </w:rPr>
        <w:lastRenderedPageBreak/>
        <w:t>Образец тестового материала для определения мотивов учения</w:t>
      </w:r>
    </w:p>
    <w:p w:rsidR="008416B5" w:rsidRPr="008416B5" w:rsidRDefault="008416B5" w:rsidP="008416B5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8416B5">
        <w:rPr>
          <w:color w:val="000000"/>
          <w:sz w:val="28"/>
          <w:szCs w:val="28"/>
        </w:rPr>
        <w:t>1. Понимаю, что ученик должен хорошо учиться.</w:t>
      </w:r>
    </w:p>
    <w:p w:rsidR="008416B5" w:rsidRPr="008416B5" w:rsidRDefault="008416B5" w:rsidP="008416B5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8416B5">
        <w:rPr>
          <w:color w:val="000000"/>
          <w:sz w:val="28"/>
          <w:szCs w:val="28"/>
        </w:rPr>
        <w:t>2. Стремлюсь быстро и точно выполнять требования учителя.</w:t>
      </w:r>
    </w:p>
    <w:p w:rsidR="008416B5" w:rsidRPr="008416B5" w:rsidRDefault="008416B5" w:rsidP="008416B5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8416B5">
        <w:rPr>
          <w:color w:val="000000"/>
          <w:sz w:val="28"/>
          <w:szCs w:val="28"/>
        </w:rPr>
        <w:t>3. Понимаю свою ответственность за учение перед классом.</w:t>
      </w:r>
    </w:p>
    <w:p w:rsidR="008416B5" w:rsidRPr="008416B5" w:rsidRDefault="008416B5" w:rsidP="008416B5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8416B5">
        <w:rPr>
          <w:color w:val="000000"/>
          <w:sz w:val="28"/>
          <w:szCs w:val="28"/>
        </w:rPr>
        <w:t>4. Хочу окончить школу и учиться дальше</w:t>
      </w:r>
    </w:p>
    <w:p w:rsidR="008416B5" w:rsidRPr="008416B5" w:rsidRDefault="008416B5" w:rsidP="008416B5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8416B5">
        <w:rPr>
          <w:color w:val="000000"/>
          <w:sz w:val="28"/>
          <w:szCs w:val="28"/>
        </w:rPr>
        <w:t>5. Понимаю, что знания мне нужны для будущего.</w:t>
      </w:r>
    </w:p>
    <w:p w:rsidR="008416B5" w:rsidRPr="008416B5" w:rsidRDefault="008416B5" w:rsidP="008416B5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8416B5">
        <w:rPr>
          <w:color w:val="000000"/>
          <w:sz w:val="28"/>
          <w:szCs w:val="28"/>
        </w:rPr>
        <w:t>6. Хочу быть культурным и развитым человеком.</w:t>
      </w:r>
    </w:p>
    <w:p w:rsidR="008416B5" w:rsidRPr="008416B5" w:rsidRDefault="008416B5" w:rsidP="008416B5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8416B5">
        <w:rPr>
          <w:color w:val="000000"/>
          <w:sz w:val="28"/>
          <w:szCs w:val="28"/>
        </w:rPr>
        <w:t>8. Хочу получать одобрение учителей и родителей.</w:t>
      </w:r>
    </w:p>
    <w:p w:rsidR="008416B5" w:rsidRPr="008416B5" w:rsidRDefault="008416B5" w:rsidP="008416B5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8416B5">
        <w:rPr>
          <w:color w:val="000000"/>
          <w:sz w:val="28"/>
          <w:szCs w:val="28"/>
        </w:rPr>
        <w:t>9. Хочу, чтобы товарищи были всегда хорошего мнения обо мне.</w:t>
      </w:r>
    </w:p>
    <w:p w:rsidR="008416B5" w:rsidRPr="008416B5" w:rsidRDefault="008416B5" w:rsidP="008416B5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8416B5">
        <w:rPr>
          <w:color w:val="000000"/>
          <w:sz w:val="28"/>
          <w:szCs w:val="28"/>
        </w:rPr>
        <w:t>10. Хочу быть лучшим учеником в классе.</w:t>
      </w:r>
    </w:p>
    <w:p w:rsidR="008416B5" w:rsidRPr="008416B5" w:rsidRDefault="008416B5" w:rsidP="008416B5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8416B5">
        <w:rPr>
          <w:color w:val="000000"/>
          <w:sz w:val="28"/>
          <w:szCs w:val="28"/>
        </w:rPr>
        <w:t>11. Хочу, чтобы мои ответы на уроках были всегда лучше всех.</w:t>
      </w:r>
    </w:p>
    <w:p w:rsidR="008416B5" w:rsidRPr="008416B5" w:rsidRDefault="008416B5" w:rsidP="008416B5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8416B5">
        <w:rPr>
          <w:color w:val="000000"/>
          <w:sz w:val="28"/>
          <w:szCs w:val="28"/>
        </w:rPr>
        <w:t>12. Хочу занять достойное место среди товарищей.</w:t>
      </w:r>
    </w:p>
    <w:p w:rsidR="008416B5" w:rsidRPr="008416B5" w:rsidRDefault="008416B5" w:rsidP="008416B5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8416B5">
        <w:rPr>
          <w:color w:val="000000"/>
          <w:sz w:val="28"/>
          <w:szCs w:val="28"/>
        </w:rPr>
        <w:t>13. Хочу, чтобы товарищи по классу не осуждали меня за плохую учебу.</w:t>
      </w:r>
    </w:p>
    <w:p w:rsidR="008416B5" w:rsidRPr="008416B5" w:rsidRDefault="008416B5" w:rsidP="008416B5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8416B5">
        <w:rPr>
          <w:color w:val="000000"/>
          <w:sz w:val="28"/>
          <w:szCs w:val="28"/>
        </w:rPr>
        <w:t>14. Хочу, чтобы не ругали родители и учителя.</w:t>
      </w:r>
    </w:p>
    <w:p w:rsidR="008416B5" w:rsidRPr="008416B5" w:rsidRDefault="008416B5" w:rsidP="008416B5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8416B5">
        <w:rPr>
          <w:color w:val="000000"/>
          <w:sz w:val="28"/>
          <w:szCs w:val="28"/>
        </w:rPr>
        <w:t>15. Не хочу получать плохие отметки.</w:t>
      </w:r>
    </w:p>
    <w:p w:rsidR="008416B5" w:rsidRPr="008416B5" w:rsidRDefault="008416B5" w:rsidP="008416B5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8416B5">
        <w:rPr>
          <w:color w:val="000000"/>
          <w:sz w:val="28"/>
          <w:szCs w:val="28"/>
        </w:rPr>
        <w:t>16. Нравится узнавать на уроке о слове и числе.</w:t>
      </w:r>
    </w:p>
    <w:p w:rsidR="008416B5" w:rsidRPr="008416B5" w:rsidRDefault="008416B5" w:rsidP="008416B5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8416B5">
        <w:rPr>
          <w:color w:val="000000"/>
          <w:sz w:val="28"/>
          <w:szCs w:val="28"/>
        </w:rPr>
        <w:t>17. Нравится, когда учитель рассказывает что-нибудь интересное.</w:t>
      </w:r>
    </w:p>
    <w:p w:rsidR="008416B5" w:rsidRPr="008416B5" w:rsidRDefault="008416B5" w:rsidP="008416B5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8416B5">
        <w:rPr>
          <w:color w:val="000000"/>
          <w:sz w:val="28"/>
          <w:szCs w:val="28"/>
        </w:rPr>
        <w:t>18. Люблю решать задачи разными способами.</w:t>
      </w:r>
    </w:p>
    <w:p w:rsidR="008416B5" w:rsidRPr="008416B5" w:rsidRDefault="008416B5" w:rsidP="008416B5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8416B5">
        <w:rPr>
          <w:color w:val="000000"/>
          <w:sz w:val="28"/>
          <w:szCs w:val="28"/>
        </w:rPr>
        <w:t>19. Люблю думать, рассуждать на уроке.</w:t>
      </w:r>
    </w:p>
    <w:p w:rsidR="008416B5" w:rsidRPr="008416B5" w:rsidRDefault="008416B5" w:rsidP="008416B5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8416B5">
        <w:rPr>
          <w:color w:val="000000"/>
          <w:sz w:val="28"/>
          <w:szCs w:val="28"/>
        </w:rPr>
        <w:t>20. Люблю брать сложные задания, преодолевать трудности.</w:t>
      </w:r>
    </w:p>
    <w:p w:rsidR="008416B5" w:rsidRPr="008416B5" w:rsidRDefault="008416B5" w:rsidP="008416B5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</w:p>
    <w:p w:rsid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416B5">
        <w:rPr>
          <w:color w:val="000000"/>
          <w:sz w:val="20"/>
          <w:szCs w:val="20"/>
        </w:rPr>
        <w:t>Обрабатывая результаты теста, учитываются случаи совпадения, когда в сериях испытания наблюдались одинаковые варианты ответов. Например, если ученик в двух сериях испытаний (первой и второй, или второй и третьей, или первой и третьей) в качестве наиболее значимого мотива учения выбирает карточку, на которой написано: «Люблю брать сложные задания, преодолевать трудности», то это рассматривается как указание на выбор, в противном случае, выбор считается случайным и не учитывается.</w:t>
      </w: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416B5">
        <w:rPr>
          <w:color w:val="000000"/>
          <w:sz w:val="20"/>
          <w:szCs w:val="20"/>
        </w:rPr>
        <w:t>Вторая известная методика это личностная шкала проявления тревоги (Дж. Тейлор, Т.А. Немчина). Данная методика позволяет измерить уровень тревожности школьника.</w:t>
      </w: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416B5">
        <w:rPr>
          <w:color w:val="000000"/>
          <w:sz w:val="20"/>
          <w:szCs w:val="20"/>
        </w:rPr>
        <w:t>Количественный анализ ответов, позволяет оценить уровень тревожности школьников.</w:t>
      </w: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416B5">
        <w:rPr>
          <w:color w:val="000000"/>
          <w:sz w:val="20"/>
          <w:szCs w:val="20"/>
        </w:rPr>
        <w:t>Описание теста: Тест состоит из 50 утверждений, предъявляемый ученику в виде списка или набора карточек.</w:t>
      </w: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416B5">
        <w:rPr>
          <w:color w:val="000000"/>
          <w:sz w:val="20"/>
          <w:szCs w:val="20"/>
        </w:rPr>
        <w:t>Тестовый материал представлен в Приложении 1.</w:t>
      </w: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416B5">
        <w:rPr>
          <w:color w:val="000000"/>
          <w:sz w:val="20"/>
          <w:szCs w:val="20"/>
        </w:rPr>
        <w:t>Варианты ответов представлены в соответствии с таблицей 2.</w:t>
      </w: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416B5">
        <w:rPr>
          <w:color w:val="000000"/>
          <w:sz w:val="20"/>
          <w:szCs w:val="20"/>
        </w:rPr>
        <w:t>Таблица 2 - Ключ к тесту проверки уровня тревожности у школьников</w:t>
      </w: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416B5">
        <w:rPr>
          <w:color w:val="000000"/>
          <w:sz w:val="20"/>
          <w:szCs w:val="20"/>
        </w:rPr>
        <w:t>«Да» высказывания:14, 15, 16, 17, 18, 19, 20, 21, 22, 23, 24, 25, 26, 27, 28, 29, 30, 31, 32, 33, 34, 35, 36, 37, 38, 39, 40, 41, 42, 43, 44, 45, 46, 47, 48, 49, 50.</w:t>
      </w: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416B5">
        <w:rPr>
          <w:color w:val="000000"/>
          <w:sz w:val="20"/>
          <w:szCs w:val="20"/>
        </w:rPr>
        <w:t>«Нет» высказывания: 1, 2, 3,4, 5, 6, 1, 8, 9, 10, 11, 12, 13.</w:t>
      </w: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416B5">
        <w:rPr>
          <w:color w:val="000000"/>
          <w:sz w:val="20"/>
          <w:szCs w:val="20"/>
        </w:rPr>
        <w:t>Ответы, совпадающие с ключом, оцениваются в 1 балл. Количество баллов суммируется.</w:t>
      </w: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416B5">
        <w:rPr>
          <w:color w:val="000000"/>
          <w:sz w:val="20"/>
          <w:szCs w:val="20"/>
        </w:rPr>
        <w:t>Результаты теста:</w:t>
      </w: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416B5">
        <w:rPr>
          <w:color w:val="000000"/>
          <w:sz w:val="20"/>
          <w:szCs w:val="20"/>
        </w:rPr>
        <w:t>40-50 баллов</w:t>
      </w: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416B5">
        <w:rPr>
          <w:color w:val="000000"/>
          <w:sz w:val="20"/>
          <w:szCs w:val="20"/>
        </w:rPr>
        <w:t>рассматриваются как показатель очень высокого уровня тревожности;</w:t>
      </w: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416B5">
        <w:rPr>
          <w:color w:val="000000"/>
          <w:sz w:val="20"/>
          <w:szCs w:val="20"/>
        </w:rPr>
        <w:t>25-40 баллов</w:t>
      </w: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416B5">
        <w:rPr>
          <w:color w:val="000000"/>
          <w:sz w:val="20"/>
          <w:szCs w:val="20"/>
        </w:rPr>
        <w:t>свидетельствуют о высоком уровне тревожности;</w:t>
      </w: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416B5">
        <w:rPr>
          <w:color w:val="000000"/>
          <w:sz w:val="20"/>
          <w:szCs w:val="20"/>
        </w:rPr>
        <w:t>15-25 баллов</w:t>
      </w: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416B5">
        <w:rPr>
          <w:color w:val="000000"/>
          <w:sz w:val="20"/>
          <w:szCs w:val="20"/>
        </w:rPr>
        <w:t xml:space="preserve">о среднем (с тенденцией к </w:t>
      </w:r>
      <w:proofErr w:type="gramStart"/>
      <w:r w:rsidRPr="008416B5">
        <w:rPr>
          <w:color w:val="000000"/>
          <w:sz w:val="20"/>
          <w:szCs w:val="20"/>
        </w:rPr>
        <w:t>высокому</w:t>
      </w:r>
      <w:proofErr w:type="gramEnd"/>
      <w:r w:rsidRPr="008416B5">
        <w:rPr>
          <w:color w:val="000000"/>
          <w:sz w:val="20"/>
          <w:szCs w:val="20"/>
        </w:rPr>
        <w:t>) уровне тревожности;</w:t>
      </w: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416B5">
        <w:rPr>
          <w:color w:val="000000"/>
          <w:sz w:val="20"/>
          <w:szCs w:val="20"/>
        </w:rPr>
        <w:t>5-15 баллов</w:t>
      </w: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416B5">
        <w:rPr>
          <w:color w:val="000000"/>
          <w:sz w:val="20"/>
          <w:szCs w:val="20"/>
        </w:rPr>
        <w:t xml:space="preserve">- о среднем (с тенденцией к </w:t>
      </w:r>
      <w:proofErr w:type="gramStart"/>
      <w:r w:rsidRPr="008416B5">
        <w:rPr>
          <w:color w:val="000000"/>
          <w:sz w:val="20"/>
          <w:szCs w:val="20"/>
        </w:rPr>
        <w:t>низкому</w:t>
      </w:r>
      <w:proofErr w:type="gramEnd"/>
      <w:r w:rsidRPr="008416B5">
        <w:rPr>
          <w:color w:val="000000"/>
          <w:sz w:val="20"/>
          <w:szCs w:val="20"/>
        </w:rPr>
        <w:t>) уровне тревожности</w:t>
      </w: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416B5">
        <w:rPr>
          <w:color w:val="000000"/>
          <w:sz w:val="20"/>
          <w:szCs w:val="20"/>
        </w:rPr>
        <w:t>0-5 баллов</w:t>
      </w: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416B5">
        <w:rPr>
          <w:color w:val="000000"/>
          <w:sz w:val="20"/>
          <w:szCs w:val="20"/>
        </w:rPr>
        <w:t>о низком уровне тревожности.</w:t>
      </w: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416B5">
        <w:rPr>
          <w:color w:val="000000"/>
          <w:sz w:val="20"/>
          <w:szCs w:val="20"/>
        </w:rPr>
        <w:t>Третья методика диагностики выявления неуспеваемости детей в школе – это проверка умений школьников самостоятельно работать на уроке.</w:t>
      </w: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416B5">
        <w:rPr>
          <w:color w:val="000000"/>
          <w:sz w:val="20"/>
          <w:szCs w:val="20"/>
        </w:rPr>
        <w:t>Целью данной методики является выявление учащихся самостоятельно работать в процессе учебного занятия, является качественным анализом исследования.</w:t>
      </w: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416B5">
        <w:rPr>
          <w:color w:val="000000"/>
          <w:sz w:val="20"/>
          <w:szCs w:val="20"/>
        </w:rPr>
        <w:t>Ход экспериментального занятия: Необходимо на протяжении пяти разных уроках наблюдать за детьми в классе и отмечать такие важные показатели по шкале как:</w:t>
      </w: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416B5">
        <w:rPr>
          <w:color w:val="000000"/>
          <w:sz w:val="20"/>
          <w:szCs w:val="20"/>
        </w:rPr>
        <w:t>2- умение выражается ярко;</w:t>
      </w: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416B5">
        <w:rPr>
          <w:color w:val="000000"/>
          <w:sz w:val="20"/>
          <w:szCs w:val="20"/>
        </w:rPr>
        <w:t>умение присутствует;</w:t>
      </w: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416B5">
        <w:rPr>
          <w:color w:val="000000"/>
          <w:sz w:val="20"/>
          <w:szCs w:val="20"/>
        </w:rPr>
        <w:t>умение отсутствует.</w:t>
      </w: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416B5">
        <w:rPr>
          <w:color w:val="000000"/>
          <w:sz w:val="20"/>
          <w:szCs w:val="20"/>
        </w:rPr>
        <w:t>Критерии оценки наблюдения состоят из 8 показателей:</w:t>
      </w: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416B5">
        <w:rPr>
          <w:color w:val="000000"/>
          <w:sz w:val="20"/>
          <w:szCs w:val="20"/>
        </w:rPr>
        <w:t>1. Стремится начать выполнять только после того, как понял и «принял» задачу.</w:t>
      </w: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416B5">
        <w:rPr>
          <w:color w:val="000000"/>
          <w:sz w:val="20"/>
          <w:szCs w:val="20"/>
        </w:rPr>
        <w:t>2. Выполняет последовательно и аккуратно все операции, </w:t>
      </w:r>
      <w:r w:rsidRPr="008416B5">
        <w:rPr>
          <w:color w:val="000000"/>
          <w:sz w:val="20"/>
          <w:szCs w:val="20"/>
        </w:rPr>
        <w:br/>
        <w:t>3. Контролирует свои действия в ходе работы (замечает ошибки). </w:t>
      </w:r>
      <w:r w:rsidRPr="008416B5">
        <w:rPr>
          <w:color w:val="000000"/>
          <w:sz w:val="20"/>
          <w:szCs w:val="20"/>
        </w:rPr>
        <w:br/>
        <w:t>4. Контролирует свою работу по результату (или предъявляет результат, не согласующийся с тем, что можно ожидать).</w:t>
      </w: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416B5">
        <w:rPr>
          <w:color w:val="000000"/>
          <w:sz w:val="20"/>
          <w:szCs w:val="20"/>
        </w:rPr>
        <w:t>5. Может оценить сам, достаточно ли хорошо справился с работой (спросить об этом, принимая работу).</w:t>
      </w: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416B5">
        <w:rPr>
          <w:color w:val="000000"/>
          <w:sz w:val="20"/>
          <w:szCs w:val="20"/>
        </w:rPr>
        <w:t>6. Может правильно оценить, трудна ли для него работа. </w:t>
      </w:r>
      <w:r w:rsidRPr="008416B5">
        <w:rPr>
          <w:color w:val="000000"/>
          <w:sz w:val="20"/>
          <w:szCs w:val="20"/>
        </w:rPr>
        <w:br/>
        <w:t>7. Хорошо представляет, что, как и в какой последовательности собирается выполнять (умеет планировать).</w:t>
      </w: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416B5">
        <w:rPr>
          <w:color w:val="000000"/>
          <w:sz w:val="20"/>
          <w:szCs w:val="20"/>
        </w:rPr>
        <w:t>8. Не переделывает работу заново. </w:t>
      </w: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416B5">
        <w:rPr>
          <w:color w:val="000000"/>
          <w:sz w:val="20"/>
          <w:szCs w:val="20"/>
        </w:rPr>
        <w:t>По итогам наблюдательной диагностики, данные полученных результатов необходимо усреднить и подвести итог по каждому ученику, если выявились дети, у которых возникают определенные трудности, далее разрабатывается индивидуальная схема работы с ребенком.</w:t>
      </w: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416B5">
        <w:rPr>
          <w:color w:val="000000"/>
          <w:sz w:val="20"/>
          <w:szCs w:val="20"/>
        </w:rPr>
        <w:t>Результаты диагностики оцениваются:</w:t>
      </w: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416B5">
        <w:rPr>
          <w:color w:val="000000"/>
          <w:sz w:val="20"/>
          <w:szCs w:val="20"/>
        </w:rPr>
        <w:t>Пункты 1 — 8 характеризуют умение работать самостоятельно. Это сложное умение состоит из умений планировать деятельность, организовывать ее, корректировать, осуществлять самооценку и самоконтроль.</w:t>
      </w: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416B5">
        <w:rPr>
          <w:color w:val="000000"/>
          <w:sz w:val="20"/>
          <w:szCs w:val="20"/>
        </w:rPr>
        <w:t>Пункты 1 и 7 — это умение планировать деятельность и т. д. </w:t>
      </w:r>
    </w:p>
    <w:p w:rsidR="008416B5" w:rsidRPr="008416B5" w:rsidRDefault="008416B5" w:rsidP="00841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416B5">
        <w:rPr>
          <w:color w:val="000000"/>
          <w:sz w:val="20"/>
          <w:szCs w:val="20"/>
        </w:rPr>
        <w:t>Данная коррекционно-развивающая работа позволяет достигнуть улучшений в умении школьников самостоятельно работать на уроке.</w:t>
      </w:r>
    </w:p>
    <w:p w:rsidR="00F7284C" w:rsidRPr="00EE3303" w:rsidRDefault="008416B5" w:rsidP="00EE33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416B5">
        <w:rPr>
          <w:color w:val="000000"/>
          <w:sz w:val="20"/>
          <w:szCs w:val="20"/>
        </w:rPr>
        <w:t>Коррекционная работа строится на основании диагностики выявления причин неуспеваемости учеников, которая охватывает все аспекты факторов возникновения этих причин и предполагает быстрое ее устранение, применяя различные методики и приемы педагогического воздействия.</w:t>
      </w:r>
      <w:bookmarkStart w:id="0" w:name="_GoBack"/>
      <w:bookmarkEnd w:id="0"/>
    </w:p>
    <w:sectPr w:rsidR="00F7284C" w:rsidRPr="00EE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A7"/>
    <w:rsid w:val="008416B5"/>
    <w:rsid w:val="00C013A7"/>
    <w:rsid w:val="00EE3303"/>
    <w:rsid w:val="00F7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1090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4</cp:revision>
  <dcterms:created xsi:type="dcterms:W3CDTF">2021-11-08T06:29:00Z</dcterms:created>
  <dcterms:modified xsi:type="dcterms:W3CDTF">2021-11-15T14:43:00Z</dcterms:modified>
</cp:coreProperties>
</file>